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2F1B" w14:textId="5BA0A61A" w:rsidR="00C54451" w:rsidRPr="005746A3" w:rsidRDefault="005B5230" w:rsidP="00CB513F">
      <w:pPr>
        <w:jc w:val="center"/>
        <w:rPr>
          <w:rFonts w:ascii="Poppins SemiBold" w:hAnsi="Poppins SemiBold" w:cs="Poppins SemiBold"/>
          <w:color w:val="558742"/>
          <w:spacing w:val="-20"/>
          <w:sz w:val="40"/>
        </w:rPr>
      </w:pPr>
      <w:r w:rsidRPr="005746A3">
        <w:rPr>
          <w:rFonts w:ascii="Poppins SemiBold" w:hAnsi="Poppins SemiBold" w:cs="Poppins SemiBold"/>
          <w:color w:val="558742"/>
          <w:spacing w:val="-20"/>
          <w:sz w:val="40"/>
        </w:rPr>
        <w:t>E</w:t>
      </w:r>
      <w:r w:rsidR="00C54451" w:rsidRPr="005746A3">
        <w:rPr>
          <w:rFonts w:ascii="Poppins SemiBold" w:hAnsi="Poppins SemiBold" w:cs="Poppins SemiBold"/>
          <w:color w:val="558742"/>
          <w:spacing w:val="-20"/>
          <w:sz w:val="40"/>
        </w:rPr>
        <w:t xml:space="preserve">quality, </w:t>
      </w:r>
      <w:r w:rsidR="5681CCE0" w:rsidRPr="005746A3">
        <w:rPr>
          <w:rFonts w:ascii="Poppins SemiBold" w:hAnsi="Poppins SemiBold" w:cs="Poppins SemiBold"/>
          <w:color w:val="558742"/>
          <w:spacing w:val="-20"/>
          <w:sz w:val="40"/>
        </w:rPr>
        <w:t>D</w:t>
      </w:r>
      <w:r w:rsidR="00C54451" w:rsidRPr="005746A3">
        <w:rPr>
          <w:rFonts w:ascii="Poppins SemiBold" w:hAnsi="Poppins SemiBold" w:cs="Poppins SemiBold"/>
          <w:color w:val="558742"/>
          <w:spacing w:val="-20"/>
          <w:sz w:val="40"/>
        </w:rPr>
        <w:t xml:space="preserve">iversity and </w:t>
      </w:r>
      <w:r w:rsidR="00CB513F" w:rsidRPr="005746A3">
        <w:rPr>
          <w:rFonts w:ascii="Poppins SemiBold" w:hAnsi="Poppins SemiBold" w:cs="Poppins SemiBold"/>
          <w:color w:val="558742"/>
          <w:spacing w:val="-20"/>
          <w:sz w:val="40"/>
        </w:rPr>
        <w:t>I</w:t>
      </w:r>
      <w:r w:rsidR="00C54451" w:rsidRPr="005746A3">
        <w:rPr>
          <w:rFonts w:ascii="Poppins SemiBold" w:hAnsi="Poppins SemiBold" w:cs="Poppins SemiBold"/>
          <w:color w:val="558742"/>
          <w:spacing w:val="-20"/>
          <w:sz w:val="40"/>
        </w:rPr>
        <w:t xml:space="preserve">nclusion </w:t>
      </w:r>
      <w:r w:rsidR="00CB513F" w:rsidRPr="005746A3">
        <w:rPr>
          <w:rFonts w:ascii="Poppins SemiBold" w:hAnsi="Poppins SemiBold" w:cs="Poppins SemiBold"/>
          <w:color w:val="558742"/>
          <w:spacing w:val="-20"/>
          <w:sz w:val="40"/>
        </w:rPr>
        <w:t>P</w:t>
      </w:r>
      <w:r w:rsidR="00C54451" w:rsidRPr="005746A3">
        <w:rPr>
          <w:rFonts w:ascii="Poppins SemiBold" w:hAnsi="Poppins SemiBold" w:cs="Poppins SemiBold"/>
          <w:color w:val="558742"/>
          <w:spacing w:val="-20"/>
          <w:sz w:val="40"/>
        </w:rPr>
        <w:t>olicy</w:t>
      </w:r>
      <w:r w:rsidRPr="005746A3">
        <w:rPr>
          <w:rFonts w:ascii="Poppins SemiBold" w:hAnsi="Poppins SemiBold" w:cs="Poppins SemiBold"/>
          <w:color w:val="558742"/>
          <w:spacing w:val="-20"/>
          <w:sz w:val="40"/>
        </w:rPr>
        <w:t xml:space="preserve"> </w:t>
      </w:r>
      <w:r w:rsidR="00CB513F" w:rsidRPr="005746A3">
        <w:rPr>
          <w:rFonts w:ascii="Poppins SemiBold" w:hAnsi="Poppins SemiBold" w:cs="Poppins SemiBold"/>
          <w:color w:val="558742"/>
          <w:spacing w:val="-20"/>
          <w:sz w:val="40"/>
        </w:rPr>
        <w:t>T</w:t>
      </w:r>
      <w:r w:rsidRPr="005746A3">
        <w:rPr>
          <w:rFonts w:ascii="Poppins SemiBold" w:hAnsi="Poppins SemiBold" w:cs="Poppins SemiBold"/>
          <w:color w:val="558742"/>
          <w:spacing w:val="-20"/>
          <w:sz w:val="40"/>
        </w:rPr>
        <w:t>emplate</w:t>
      </w:r>
    </w:p>
    <w:p w14:paraId="0250327A" w14:textId="74E4240D" w:rsidR="005B5230" w:rsidRPr="00E24B31" w:rsidRDefault="0056031D" w:rsidP="00C54451">
      <w:pPr>
        <w:rPr>
          <w:rFonts w:ascii="Poppins" w:hAnsi="Poppins" w:cs="Poppins"/>
          <w:i/>
          <w:iCs/>
          <w:color w:val="FF0000"/>
          <w:sz w:val="24"/>
          <w:szCs w:val="24"/>
        </w:rPr>
      </w:pPr>
      <w:r w:rsidRPr="00E24B31">
        <w:rPr>
          <w:rFonts w:ascii="Poppins" w:hAnsi="Poppins" w:cs="Poppins"/>
          <w:i/>
          <w:iCs/>
          <w:color w:val="FF0000"/>
          <w:sz w:val="24"/>
          <w:szCs w:val="24"/>
        </w:rPr>
        <w:t xml:space="preserve">This template is based on the template from </w:t>
      </w:r>
      <w:hyperlink r:id="rId7" w:history="1">
        <w:proofErr w:type="spellStart"/>
        <w:r w:rsidRPr="00E24B31">
          <w:rPr>
            <w:rStyle w:val="Hyperlink"/>
            <w:rFonts w:ascii="Poppins" w:hAnsi="Poppins" w:cs="Poppins"/>
            <w:i/>
            <w:iCs/>
            <w:sz w:val="24"/>
            <w:szCs w:val="24"/>
          </w:rPr>
          <w:t>Acas</w:t>
        </w:r>
        <w:proofErr w:type="spellEnd"/>
      </w:hyperlink>
      <w:r w:rsidR="001B755E" w:rsidRPr="00E24B31">
        <w:rPr>
          <w:rFonts w:ascii="Poppins" w:hAnsi="Poppins" w:cs="Poppins"/>
          <w:i/>
          <w:iCs/>
          <w:color w:val="FF0000"/>
          <w:sz w:val="24"/>
          <w:szCs w:val="24"/>
        </w:rPr>
        <w:t xml:space="preserve"> which is the leading organisation nationally to support</w:t>
      </w:r>
      <w:r w:rsidR="00444B8E" w:rsidRPr="00E24B31">
        <w:rPr>
          <w:rFonts w:ascii="Poppins" w:hAnsi="Poppins" w:cs="Poppins"/>
          <w:i/>
          <w:iCs/>
          <w:color w:val="FF0000"/>
          <w:sz w:val="24"/>
          <w:szCs w:val="24"/>
        </w:rPr>
        <w:t xml:space="preserve"> people especially in their workplace.</w:t>
      </w:r>
    </w:p>
    <w:p w14:paraId="0EECF9AA" w14:textId="32F35CBB" w:rsidR="00EB2571" w:rsidRPr="00E24B31" w:rsidRDefault="00CB513F" w:rsidP="00FE1499">
      <w:pPr>
        <w:rPr>
          <w:rFonts w:ascii="Poppins" w:hAnsi="Poppins" w:cs="Poppins"/>
          <w:i/>
          <w:iCs/>
          <w:color w:val="FF0000"/>
          <w:sz w:val="24"/>
          <w:szCs w:val="24"/>
        </w:rPr>
      </w:pPr>
      <w:r w:rsidRPr="00E24B31">
        <w:rPr>
          <w:rFonts w:ascii="Poppins" w:hAnsi="Poppins" w:cs="Poppins"/>
          <w:i/>
          <w:iCs/>
          <w:color w:val="FF0000"/>
          <w:sz w:val="24"/>
          <w:szCs w:val="24"/>
        </w:rPr>
        <w:t>It is useful to begin each policy that you develop with a small table to highlight what the policy is, who is responsible for its adoption and when it should be reviewed.</w:t>
      </w:r>
    </w:p>
    <w:tbl>
      <w:tblPr>
        <w:tblStyle w:val="TableGrid"/>
        <w:tblW w:w="0" w:type="auto"/>
        <w:tblLook w:val="04A0" w:firstRow="1" w:lastRow="0" w:firstColumn="1" w:lastColumn="0" w:noHBand="0" w:noVBand="1"/>
      </w:tblPr>
      <w:tblGrid>
        <w:gridCol w:w="3114"/>
        <w:gridCol w:w="5902"/>
      </w:tblGrid>
      <w:tr w:rsidR="00EB2571" w14:paraId="5A6CA50B" w14:textId="77777777" w:rsidTr="00FE1499">
        <w:tc>
          <w:tcPr>
            <w:tcW w:w="3114" w:type="dxa"/>
          </w:tcPr>
          <w:p w14:paraId="3432A023" w14:textId="77777777" w:rsidR="00EB2571" w:rsidRPr="00FE1499" w:rsidRDefault="00EB2571" w:rsidP="00FE1499">
            <w:pPr>
              <w:rPr>
                <w:sz w:val="24"/>
                <w:szCs w:val="24"/>
              </w:rPr>
            </w:pPr>
            <w:r w:rsidRPr="00FE1499">
              <w:rPr>
                <w:sz w:val="24"/>
                <w:szCs w:val="24"/>
              </w:rPr>
              <w:t>Policy Title</w:t>
            </w:r>
          </w:p>
        </w:tc>
        <w:tc>
          <w:tcPr>
            <w:tcW w:w="5902" w:type="dxa"/>
          </w:tcPr>
          <w:p w14:paraId="15362D18" w14:textId="77777777" w:rsidR="00EB2571" w:rsidRDefault="00EB2571">
            <w:pPr>
              <w:rPr>
                <w:sz w:val="30"/>
                <w:szCs w:val="30"/>
              </w:rPr>
            </w:pPr>
          </w:p>
        </w:tc>
      </w:tr>
      <w:tr w:rsidR="00EB2571" w14:paraId="74F8E52B" w14:textId="77777777" w:rsidTr="00FE1499">
        <w:tc>
          <w:tcPr>
            <w:tcW w:w="3114" w:type="dxa"/>
          </w:tcPr>
          <w:p w14:paraId="15048119" w14:textId="77777777" w:rsidR="00EB2571" w:rsidRPr="00FE1499" w:rsidRDefault="00EB2571" w:rsidP="00FE1499">
            <w:pPr>
              <w:rPr>
                <w:sz w:val="24"/>
                <w:szCs w:val="24"/>
              </w:rPr>
            </w:pPr>
            <w:r w:rsidRPr="00FE1499">
              <w:rPr>
                <w:sz w:val="24"/>
                <w:szCs w:val="24"/>
              </w:rPr>
              <w:t>Responsible Officer</w:t>
            </w:r>
          </w:p>
        </w:tc>
        <w:tc>
          <w:tcPr>
            <w:tcW w:w="5902" w:type="dxa"/>
          </w:tcPr>
          <w:p w14:paraId="68D95759" w14:textId="77777777" w:rsidR="00EB2571" w:rsidRDefault="00EB2571">
            <w:pPr>
              <w:rPr>
                <w:sz w:val="30"/>
                <w:szCs w:val="30"/>
              </w:rPr>
            </w:pPr>
          </w:p>
        </w:tc>
      </w:tr>
      <w:tr w:rsidR="00EB2571" w14:paraId="7B7B29B0" w14:textId="77777777" w:rsidTr="00FE1499">
        <w:tc>
          <w:tcPr>
            <w:tcW w:w="3114" w:type="dxa"/>
          </w:tcPr>
          <w:p w14:paraId="0B7C9BC9" w14:textId="77777777" w:rsidR="00EB2571" w:rsidRPr="00FE1499" w:rsidRDefault="00EB2571" w:rsidP="00FE1499">
            <w:pPr>
              <w:rPr>
                <w:sz w:val="24"/>
                <w:szCs w:val="24"/>
              </w:rPr>
            </w:pPr>
            <w:r w:rsidRPr="00FE1499">
              <w:rPr>
                <w:sz w:val="24"/>
                <w:szCs w:val="24"/>
              </w:rPr>
              <w:t>Implementation Date</w:t>
            </w:r>
          </w:p>
        </w:tc>
        <w:tc>
          <w:tcPr>
            <w:tcW w:w="5902" w:type="dxa"/>
          </w:tcPr>
          <w:p w14:paraId="4671168E" w14:textId="77777777" w:rsidR="00EB2571" w:rsidRDefault="00EB2571">
            <w:pPr>
              <w:rPr>
                <w:sz w:val="30"/>
                <w:szCs w:val="30"/>
              </w:rPr>
            </w:pPr>
          </w:p>
        </w:tc>
      </w:tr>
      <w:tr w:rsidR="00EB2571" w14:paraId="36D2CC61" w14:textId="77777777" w:rsidTr="00FE1499">
        <w:tc>
          <w:tcPr>
            <w:tcW w:w="3114" w:type="dxa"/>
          </w:tcPr>
          <w:p w14:paraId="3EFB388D" w14:textId="77777777" w:rsidR="00EB2571" w:rsidRPr="00FE1499" w:rsidRDefault="00EB2571" w:rsidP="00FE1499">
            <w:pPr>
              <w:rPr>
                <w:sz w:val="24"/>
                <w:szCs w:val="24"/>
              </w:rPr>
            </w:pPr>
            <w:r w:rsidRPr="00FE1499">
              <w:rPr>
                <w:sz w:val="24"/>
                <w:szCs w:val="24"/>
              </w:rPr>
              <w:t>Review Date</w:t>
            </w:r>
          </w:p>
        </w:tc>
        <w:tc>
          <w:tcPr>
            <w:tcW w:w="5902" w:type="dxa"/>
          </w:tcPr>
          <w:p w14:paraId="46B55D8D" w14:textId="77777777" w:rsidR="00EB2571" w:rsidRDefault="00EB2571">
            <w:pPr>
              <w:rPr>
                <w:sz w:val="30"/>
                <w:szCs w:val="30"/>
              </w:rPr>
            </w:pPr>
          </w:p>
        </w:tc>
      </w:tr>
      <w:tr w:rsidR="00EB2571" w14:paraId="58BE566B" w14:textId="77777777" w:rsidTr="00FE1499">
        <w:tc>
          <w:tcPr>
            <w:tcW w:w="3114" w:type="dxa"/>
          </w:tcPr>
          <w:p w14:paraId="4FF77D21" w14:textId="77777777" w:rsidR="00EB2571" w:rsidRPr="00FE1499" w:rsidRDefault="00EB2571" w:rsidP="00FE1499">
            <w:pPr>
              <w:rPr>
                <w:sz w:val="24"/>
                <w:szCs w:val="24"/>
              </w:rPr>
            </w:pPr>
            <w:r w:rsidRPr="00FE1499">
              <w:rPr>
                <w:sz w:val="24"/>
                <w:szCs w:val="24"/>
              </w:rPr>
              <w:t>Version</w:t>
            </w:r>
          </w:p>
        </w:tc>
        <w:tc>
          <w:tcPr>
            <w:tcW w:w="5902" w:type="dxa"/>
          </w:tcPr>
          <w:p w14:paraId="6488374C" w14:textId="77777777" w:rsidR="00EB2571" w:rsidRDefault="00EB2571">
            <w:pPr>
              <w:rPr>
                <w:sz w:val="30"/>
                <w:szCs w:val="30"/>
              </w:rPr>
            </w:pPr>
          </w:p>
        </w:tc>
      </w:tr>
    </w:tbl>
    <w:p w14:paraId="70C56DB5" w14:textId="77777777" w:rsidR="00FE1499" w:rsidRDefault="00FE1499" w:rsidP="00C54451">
      <w:pPr>
        <w:rPr>
          <w:color w:val="FF0000"/>
          <w:sz w:val="24"/>
          <w:szCs w:val="36"/>
        </w:rPr>
      </w:pPr>
    </w:p>
    <w:p w14:paraId="16B70D7B" w14:textId="06331551" w:rsidR="00C54451" w:rsidRPr="00E24B31" w:rsidRDefault="00C54451" w:rsidP="00C54451">
      <w:pPr>
        <w:rPr>
          <w:sz w:val="24"/>
          <w:szCs w:val="36"/>
        </w:rPr>
      </w:pPr>
      <w:r w:rsidRPr="00F121EF">
        <w:rPr>
          <w:i/>
          <w:iCs/>
          <w:color w:val="FF0000"/>
          <w:sz w:val="24"/>
          <w:szCs w:val="36"/>
        </w:rPr>
        <w:t>[Insert your organisation’s name]</w:t>
      </w:r>
      <w:r w:rsidRPr="00E24B31">
        <w:rPr>
          <w:color w:val="FF0000"/>
          <w:sz w:val="24"/>
          <w:szCs w:val="36"/>
        </w:rPr>
        <w:t xml:space="preserve"> </w:t>
      </w:r>
      <w:r w:rsidRPr="00E24B31">
        <w:rPr>
          <w:sz w:val="24"/>
          <w:szCs w:val="36"/>
        </w:rPr>
        <w:t xml:space="preserve">is committed to encouraging equality, diversity and inclusion among our </w:t>
      </w:r>
      <w:r w:rsidR="007C43A3" w:rsidRPr="00E24B31">
        <w:rPr>
          <w:sz w:val="24"/>
          <w:szCs w:val="36"/>
        </w:rPr>
        <w:t>stakeholders, namely beneficiaries, staff, volunteers</w:t>
      </w:r>
      <w:r w:rsidR="00AD3111" w:rsidRPr="00E24B31">
        <w:rPr>
          <w:sz w:val="24"/>
          <w:szCs w:val="36"/>
        </w:rPr>
        <w:t>, as well as the general community that we serve</w:t>
      </w:r>
      <w:r w:rsidRPr="00E24B31">
        <w:rPr>
          <w:sz w:val="24"/>
          <w:szCs w:val="36"/>
        </w:rPr>
        <w:t>, and eliminating unlawful discrimination.</w:t>
      </w:r>
    </w:p>
    <w:p w14:paraId="078CE607" w14:textId="02867CE5" w:rsidR="00C54451" w:rsidRPr="00E24B31" w:rsidRDefault="00C54451" w:rsidP="00C54451">
      <w:pPr>
        <w:rPr>
          <w:sz w:val="24"/>
          <w:szCs w:val="36"/>
        </w:rPr>
      </w:pPr>
      <w:r w:rsidRPr="00E24B31">
        <w:rPr>
          <w:sz w:val="24"/>
          <w:szCs w:val="36"/>
        </w:rPr>
        <w:t xml:space="preserve">The aim is for our </w:t>
      </w:r>
      <w:r w:rsidR="00AD3111" w:rsidRPr="00E24B31">
        <w:rPr>
          <w:sz w:val="24"/>
          <w:szCs w:val="36"/>
        </w:rPr>
        <w:t>stakeholders</w:t>
      </w:r>
      <w:r w:rsidRPr="00E24B31">
        <w:rPr>
          <w:sz w:val="24"/>
          <w:szCs w:val="36"/>
        </w:rPr>
        <w:t xml:space="preserve"> to be truly representative of all sections of society and </w:t>
      </w:r>
      <w:r w:rsidR="00810275" w:rsidRPr="00E24B31">
        <w:rPr>
          <w:sz w:val="24"/>
          <w:szCs w:val="36"/>
        </w:rPr>
        <w:t>for them</w:t>
      </w:r>
      <w:r w:rsidRPr="00E24B31">
        <w:rPr>
          <w:sz w:val="24"/>
          <w:szCs w:val="36"/>
        </w:rPr>
        <w:t xml:space="preserve"> to feel respected and able to give their best.</w:t>
      </w:r>
    </w:p>
    <w:p w14:paraId="436152D0" w14:textId="2507413E" w:rsidR="00C54451" w:rsidRPr="00E24B31" w:rsidRDefault="00C54451" w:rsidP="00C54451">
      <w:pPr>
        <w:rPr>
          <w:sz w:val="24"/>
          <w:szCs w:val="36"/>
        </w:rPr>
      </w:pPr>
      <w:r w:rsidRPr="00E24B31">
        <w:rPr>
          <w:sz w:val="24"/>
          <w:szCs w:val="36"/>
        </w:rPr>
        <w:t xml:space="preserve">The organisation - in providing </w:t>
      </w:r>
      <w:r w:rsidR="007045C6" w:rsidRPr="00F121EF">
        <w:rPr>
          <w:i/>
          <w:iCs/>
          <w:color w:val="FF0000"/>
          <w:sz w:val="24"/>
          <w:szCs w:val="36"/>
        </w:rPr>
        <w:t>[g</w:t>
      </w:r>
      <w:r w:rsidRPr="00F121EF">
        <w:rPr>
          <w:i/>
          <w:iCs/>
          <w:color w:val="FF0000"/>
          <w:sz w:val="24"/>
          <w:szCs w:val="36"/>
        </w:rPr>
        <w:t>oods and/or services and/or facilities</w:t>
      </w:r>
      <w:r w:rsidR="007045C6" w:rsidRPr="00F121EF">
        <w:rPr>
          <w:i/>
          <w:iCs/>
          <w:color w:val="FF0000"/>
          <w:sz w:val="24"/>
          <w:szCs w:val="36"/>
        </w:rPr>
        <w:t>]</w:t>
      </w:r>
      <w:r w:rsidRPr="00E24B31">
        <w:rPr>
          <w:sz w:val="24"/>
          <w:szCs w:val="36"/>
        </w:rPr>
        <w:t xml:space="preserve"> - is also committed against unlawful discrimination of </w:t>
      </w:r>
      <w:r w:rsidR="00810275" w:rsidRPr="00E24B31">
        <w:rPr>
          <w:sz w:val="24"/>
          <w:szCs w:val="36"/>
        </w:rPr>
        <w:t>our stakeholders</w:t>
      </w:r>
      <w:r w:rsidRPr="00E24B31">
        <w:rPr>
          <w:sz w:val="24"/>
          <w:szCs w:val="36"/>
        </w:rPr>
        <w:t>.</w:t>
      </w:r>
    </w:p>
    <w:p w14:paraId="7C689C41" w14:textId="77777777" w:rsidR="001540FE" w:rsidRPr="00E24B31" w:rsidRDefault="001540FE" w:rsidP="00C54451">
      <w:pPr>
        <w:rPr>
          <w:rFonts w:ascii="Poppins SemiBold" w:hAnsi="Poppins SemiBold" w:cs="Poppins SemiBold"/>
          <w:color w:val="558742"/>
          <w:szCs w:val="28"/>
        </w:rPr>
      </w:pPr>
      <w:r w:rsidRPr="00E24B31">
        <w:rPr>
          <w:rFonts w:ascii="Poppins SemiBold" w:hAnsi="Poppins SemiBold" w:cs="Poppins SemiBold"/>
          <w:color w:val="558742"/>
          <w:szCs w:val="28"/>
        </w:rPr>
        <w:t xml:space="preserve">Our policy’s purpose is to: </w:t>
      </w:r>
    </w:p>
    <w:p w14:paraId="093AB6AE" w14:textId="5EE82818" w:rsidR="00C54451" w:rsidRPr="00E24B31" w:rsidRDefault="001540FE" w:rsidP="001540FE">
      <w:pPr>
        <w:pStyle w:val="ListParagraph"/>
        <w:numPr>
          <w:ilvl w:val="0"/>
          <w:numId w:val="4"/>
        </w:numPr>
        <w:rPr>
          <w:sz w:val="24"/>
          <w:szCs w:val="24"/>
        </w:rPr>
      </w:pPr>
      <w:r w:rsidRPr="00E24B31">
        <w:rPr>
          <w:sz w:val="24"/>
          <w:szCs w:val="24"/>
        </w:rPr>
        <w:t>P</w:t>
      </w:r>
      <w:r w:rsidR="00C54451" w:rsidRPr="00E24B31">
        <w:rPr>
          <w:sz w:val="24"/>
          <w:szCs w:val="24"/>
        </w:rPr>
        <w:t xml:space="preserve">rovide equality, fairness and respect for all </w:t>
      </w:r>
      <w:r w:rsidR="00810275" w:rsidRPr="00E24B31">
        <w:rPr>
          <w:sz w:val="24"/>
          <w:szCs w:val="24"/>
        </w:rPr>
        <w:t>our staff, volunteers</w:t>
      </w:r>
      <w:r w:rsidR="00C54451" w:rsidRPr="00E24B31">
        <w:rPr>
          <w:sz w:val="24"/>
          <w:szCs w:val="24"/>
        </w:rPr>
        <w:t xml:space="preserve"> </w:t>
      </w:r>
      <w:r w:rsidR="00C14B78" w:rsidRPr="00E24B31">
        <w:rPr>
          <w:sz w:val="24"/>
          <w:szCs w:val="24"/>
        </w:rPr>
        <w:t xml:space="preserve">or </w:t>
      </w:r>
      <w:r w:rsidR="0045191C" w:rsidRPr="00E24B31">
        <w:rPr>
          <w:sz w:val="24"/>
          <w:szCs w:val="24"/>
        </w:rPr>
        <w:t xml:space="preserve">those </w:t>
      </w:r>
      <w:r w:rsidR="00C14B78" w:rsidRPr="00E24B31">
        <w:rPr>
          <w:sz w:val="24"/>
          <w:szCs w:val="24"/>
        </w:rPr>
        <w:t>benefiting from our service.</w:t>
      </w:r>
    </w:p>
    <w:p w14:paraId="2C7EDB66" w14:textId="1E221A1F" w:rsidR="00C54451" w:rsidRPr="00E24B31" w:rsidRDefault="00C54451" w:rsidP="001540FE">
      <w:pPr>
        <w:pStyle w:val="ListParagraph"/>
        <w:numPr>
          <w:ilvl w:val="0"/>
          <w:numId w:val="4"/>
        </w:numPr>
        <w:rPr>
          <w:sz w:val="24"/>
          <w:szCs w:val="24"/>
        </w:rPr>
      </w:pPr>
      <w:r w:rsidRPr="00E24B31">
        <w:rPr>
          <w:sz w:val="24"/>
          <w:szCs w:val="24"/>
        </w:rPr>
        <w:t>Not unlawfully discriminate because of the Equality Act 2010 protected characteristics of:</w:t>
      </w:r>
    </w:p>
    <w:p w14:paraId="19B395A6" w14:textId="02618020" w:rsidR="00C54451" w:rsidRPr="00E24B31" w:rsidRDefault="00F02654" w:rsidP="001540FE">
      <w:pPr>
        <w:pStyle w:val="ListParagraph"/>
        <w:numPr>
          <w:ilvl w:val="1"/>
          <w:numId w:val="4"/>
        </w:numPr>
        <w:rPr>
          <w:sz w:val="24"/>
          <w:szCs w:val="24"/>
        </w:rPr>
      </w:pPr>
      <w:r w:rsidRPr="00E24B31">
        <w:rPr>
          <w:sz w:val="24"/>
          <w:szCs w:val="24"/>
        </w:rPr>
        <w:t>A</w:t>
      </w:r>
      <w:r w:rsidR="00C54451" w:rsidRPr="00E24B31">
        <w:rPr>
          <w:sz w:val="24"/>
          <w:szCs w:val="24"/>
        </w:rPr>
        <w:t>ge</w:t>
      </w:r>
    </w:p>
    <w:p w14:paraId="1980C09F" w14:textId="652AC4E8" w:rsidR="00C54451" w:rsidRPr="00E24B31" w:rsidRDefault="00F02654" w:rsidP="001540FE">
      <w:pPr>
        <w:pStyle w:val="ListParagraph"/>
        <w:numPr>
          <w:ilvl w:val="1"/>
          <w:numId w:val="4"/>
        </w:numPr>
        <w:rPr>
          <w:sz w:val="24"/>
          <w:szCs w:val="24"/>
        </w:rPr>
      </w:pPr>
      <w:r w:rsidRPr="00E24B31">
        <w:rPr>
          <w:sz w:val="24"/>
          <w:szCs w:val="24"/>
        </w:rPr>
        <w:t>D</w:t>
      </w:r>
      <w:r w:rsidR="00C54451" w:rsidRPr="00E24B31">
        <w:rPr>
          <w:sz w:val="24"/>
          <w:szCs w:val="24"/>
        </w:rPr>
        <w:t>isability</w:t>
      </w:r>
    </w:p>
    <w:p w14:paraId="7B6A59E4" w14:textId="1050531D" w:rsidR="00C54451" w:rsidRPr="00E24B31" w:rsidRDefault="00F02654" w:rsidP="001540FE">
      <w:pPr>
        <w:pStyle w:val="ListParagraph"/>
        <w:numPr>
          <w:ilvl w:val="1"/>
          <w:numId w:val="4"/>
        </w:numPr>
        <w:rPr>
          <w:sz w:val="24"/>
          <w:szCs w:val="24"/>
        </w:rPr>
      </w:pPr>
      <w:r w:rsidRPr="00E24B31">
        <w:rPr>
          <w:sz w:val="24"/>
          <w:szCs w:val="24"/>
        </w:rPr>
        <w:t>G</w:t>
      </w:r>
      <w:r w:rsidR="00C54451" w:rsidRPr="00E24B31">
        <w:rPr>
          <w:sz w:val="24"/>
          <w:szCs w:val="24"/>
        </w:rPr>
        <w:t>ender</w:t>
      </w:r>
    </w:p>
    <w:p w14:paraId="3A0780A1" w14:textId="5C9E6483" w:rsidR="00C54451" w:rsidRPr="00E24B31" w:rsidRDefault="00F02654" w:rsidP="001540FE">
      <w:pPr>
        <w:pStyle w:val="ListParagraph"/>
        <w:numPr>
          <w:ilvl w:val="1"/>
          <w:numId w:val="4"/>
        </w:numPr>
        <w:rPr>
          <w:sz w:val="24"/>
          <w:szCs w:val="24"/>
        </w:rPr>
      </w:pPr>
      <w:r w:rsidRPr="00E24B31">
        <w:rPr>
          <w:sz w:val="24"/>
          <w:szCs w:val="24"/>
        </w:rPr>
        <w:t>M</w:t>
      </w:r>
      <w:r w:rsidR="00C54451" w:rsidRPr="00E24B31">
        <w:rPr>
          <w:sz w:val="24"/>
          <w:szCs w:val="24"/>
        </w:rPr>
        <w:t>arriage and civil partnership</w:t>
      </w:r>
    </w:p>
    <w:p w14:paraId="4CDE839E" w14:textId="30E85935" w:rsidR="00C54451" w:rsidRPr="00E24B31" w:rsidRDefault="00576FE7" w:rsidP="001540FE">
      <w:pPr>
        <w:pStyle w:val="ListParagraph"/>
        <w:numPr>
          <w:ilvl w:val="1"/>
          <w:numId w:val="4"/>
        </w:numPr>
        <w:rPr>
          <w:sz w:val="24"/>
          <w:szCs w:val="24"/>
        </w:rPr>
      </w:pPr>
      <w:r w:rsidRPr="00E24B31">
        <w:rPr>
          <w:sz w:val="24"/>
          <w:szCs w:val="24"/>
        </w:rPr>
        <w:t>P</w:t>
      </w:r>
      <w:r w:rsidR="00C54451" w:rsidRPr="00E24B31">
        <w:rPr>
          <w:sz w:val="24"/>
          <w:szCs w:val="24"/>
        </w:rPr>
        <w:t>regnancy and maternity</w:t>
      </w:r>
    </w:p>
    <w:p w14:paraId="0F6C2A28" w14:textId="218389B6" w:rsidR="00C54451" w:rsidRPr="00E24B31" w:rsidRDefault="00576FE7" w:rsidP="001540FE">
      <w:pPr>
        <w:pStyle w:val="ListParagraph"/>
        <w:numPr>
          <w:ilvl w:val="1"/>
          <w:numId w:val="4"/>
        </w:numPr>
        <w:rPr>
          <w:sz w:val="24"/>
          <w:szCs w:val="24"/>
        </w:rPr>
      </w:pPr>
      <w:r w:rsidRPr="00E24B31">
        <w:rPr>
          <w:sz w:val="24"/>
          <w:szCs w:val="24"/>
        </w:rPr>
        <w:lastRenderedPageBreak/>
        <w:t>R</w:t>
      </w:r>
      <w:r w:rsidR="00C54451" w:rsidRPr="00E24B31">
        <w:rPr>
          <w:sz w:val="24"/>
          <w:szCs w:val="24"/>
        </w:rPr>
        <w:t>ace (including colour, nationality and ethnic</w:t>
      </w:r>
      <w:r w:rsidRPr="00E24B31">
        <w:rPr>
          <w:sz w:val="24"/>
          <w:szCs w:val="24"/>
        </w:rPr>
        <w:t>/</w:t>
      </w:r>
      <w:r w:rsidR="00C54451" w:rsidRPr="00E24B31">
        <w:rPr>
          <w:sz w:val="24"/>
          <w:szCs w:val="24"/>
        </w:rPr>
        <w:t>national origin)</w:t>
      </w:r>
    </w:p>
    <w:p w14:paraId="4399E745" w14:textId="4B698A31" w:rsidR="00C54451" w:rsidRPr="00E24B31" w:rsidRDefault="00576FE7" w:rsidP="001540FE">
      <w:pPr>
        <w:pStyle w:val="ListParagraph"/>
        <w:numPr>
          <w:ilvl w:val="1"/>
          <w:numId w:val="4"/>
        </w:numPr>
        <w:rPr>
          <w:sz w:val="24"/>
          <w:szCs w:val="24"/>
        </w:rPr>
      </w:pPr>
      <w:r w:rsidRPr="00E24B31">
        <w:rPr>
          <w:sz w:val="24"/>
          <w:szCs w:val="24"/>
        </w:rPr>
        <w:t>R</w:t>
      </w:r>
      <w:r w:rsidR="00C54451" w:rsidRPr="00E24B31">
        <w:rPr>
          <w:sz w:val="24"/>
          <w:szCs w:val="24"/>
        </w:rPr>
        <w:t>eligion or belief</w:t>
      </w:r>
    </w:p>
    <w:p w14:paraId="024A1863" w14:textId="0291E6D2" w:rsidR="00C54451" w:rsidRPr="00E24B31" w:rsidRDefault="00576FE7" w:rsidP="001540FE">
      <w:pPr>
        <w:pStyle w:val="ListParagraph"/>
        <w:numPr>
          <w:ilvl w:val="1"/>
          <w:numId w:val="4"/>
        </w:numPr>
        <w:rPr>
          <w:sz w:val="24"/>
          <w:szCs w:val="24"/>
        </w:rPr>
      </w:pPr>
      <w:r w:rsidRPr="00E24B31">
        <w:rPr>
          <w:sz w:val="24"/>
          <w:szCs w:val="24"/>
        </w:rPr>
        <w:t>S</w:t>
      </w:r>
      <w:r w:rsidR="00C54451" w:rsidRPr="00E24B31">
        <w:rPr>
          <w:sz w:val="24"/>
          <w:szCs w:val="24"/>
        </w:rPr>
        <w:t>ex</w:t>
      </w:r>
    </w:p>
    <w:p w14:paraId="6F964B07" w14:textId="2C1C9BA8" w:rsidR="00C54451" w:rsidRPr="001A269A" w:rsidRDefault="00576FE7" w:rsidP="001540FE">
      <w:pPr>
        <w:pStyle w:val="ListParagraph"/>
        <w:numPr>
          <w:ilvl w:val="1"/>
          <w:numId w:val="4"/>
        </w:numPr>
        <w:rPr>
          <w:sz w:val="22"/>
          <w:szCs w:val="22"/>
        </w:rPr>
      </w:pPr>
      <w:r w:rsidRPr="00E24B31">
        <w:rPr>
          <w:sz w:val="24"/>
          <w:szCs w:val="24"/>
        </w:rPr>
        <w:t>S</w:t>
      </w:r>
      <w:r w:rsidR="00C54451" w:rsidRPr="00E24B31">
        <w:rPr>
          <w:sz w:val="24"/>
          <w:szCs w:val="24"/>
        </w:rPr>
        <w:t>exual orientation</w:t>
      </w:r>
    </w:p>
    <w:p w14:paraId="73C94D2B" w14:textId="35E17DE8" w:rsidR="00C54451" w:rsidRPr="00827B54" w:rsidRDefault="00C54451" w:rsidP="00827B54">
      <w:pPr>
        <w:pStyle w:val="ListParagraph"/>
        <w:numPr>
          <w:ilvl w:val="0"/>
          <w:numId w:val="5"/>
        </w:numPr>
        <w:rPr>
          <w:sz w:val="24"/>
          <w:szCs w:val="24"/>
        </w:rPr>
      </w:pPr>
      <w:r w:rsidRPr="00827B54">
        <w:rPr>
          <w:sz w:val="24"/>
          <w:szCs w:val="24"/>
        </w:rPr>
        <w:t>Oppose and avoid all forms of unlawful discrimination. This includes in:</w:t>
      </w:r>
    </w:p>
    <w:p w14:paraId="0CA264AF" w14:textId="28961FD2" w:rsidR="00C54451" w:rsidRPr="00E24B31" w:rsidRDefault="00C4405F" w:rsidP="001540FE">
      <w:pPr>
        <w:pStyle w:val="ListParagraph"/>
        <w:numPr>
          <w:ilvl w:val="1"/>
          <w:numId w:val="4"/>
        </w:numPr>
        <w:rPr>
          <w:sz w:val="24"/>
          <w:szCs w:val="24"/>
        </w:rPr>
      </w:pPr>
      <w:r w:rsidRPr="00E24B31">
        <w:rPr>
          <w:sz w:val="24"/>
          <w:szCs w:val="24"/>
        </w:rPr>
        <w:t>P</w:t>
      </w:r>
      <w:r w:rsidR="00C54451" w:rsidRPr="00E24B31">
        <w:rPr>
          <w:sz w:val="24"/>
          <w:szCs w:val="24"/>
        </w:rPr>
        <w:t>ay and benefits</w:t>
      </w:r>
    </w:p>
    <w:p w14:paraId="4CFD3D01" w14:textId="08F83479" w:rsidR="00C54451" w:rsidRPr="00E24B31" w:rsidRDefault="00C4405F" w:rsidP="001540FE">
      <w:pPr>
        <w:pStyle w:val="ListParagraph"/>
        <w:numPr>
          <w:ilvl w:val="1"/>
          <w:numId w:val="4"/>
        </w:numPr>
        <w:rPr>
          <w:sz w:val="24"/>
          <w:szCs w:val="24"/>
        </w:rPr>
      </w:pPr>
      <w:r w:rsidRPr="00E24B31">
        <w:rPr>
          <w:sz w:val="24"/>
          <w:szCs w:val="24"/>
        </w:rPr>
        <w:t>T</w:t>
      </w:r>
      <w:r w:rsidR="00C54451" w:rsidRPr="00E24B31">
        <w:rPr>
          <w:sz w:val="24"/>
          <w:szCs w:val="24"/>
        </w:rPr>
        <w:t>erms and conditions of employment</w:t>
      </w:r>
    </w:p>
    <w:p w14:paraId="2A1A2861" w14:textId="79D775A4" w:rsidR="00C54451" w:rsidRPr="00E24B31" w:rsidRDefault="00C4405F" w:rsidP="001540FE">
      <w:pPr>
        <w:pStyle w:val="ListParagraph"/>
        <w:numPr>
          <w:ilvl w:val="1"/>
          <w:numId w:val="4"/>
        </w:numPr>
        <w:rPr>
          <w:sz w:val="24"/>
          <w:szCs w:val="24"/>
        </w:rPr>
      </w:pPr>
      <w:r w:rsidRPr="00E24B31">
        <w:rPr>
          <w:sz w:val="24"/>
          <w:szCs w:val="24"/>
        </w:rPr>
        <w:t>D</w:t>
      </w:r>
      <w:r w:rsidR="00C54451" w:rsidRPr="00E24B31">
        <w:rPr>
          <w:sz w:val="24"/>
          <w:szCs w:val="24"/>
        </w:rPr>
        <w:t>ealing with grievances and discipline</w:t>
      </w:r>
    </w:p>
    <w:p w14:paraId="488BE2FC" w14:textId="169C3D2E" w:rsidR="00C54451" w:rsidRPr="00E24B31" w:rsidRDefault="00C4405F" w:rsidP="001540FE">
      <w:pPr>
        <w:pStyle w:val="ListParagraph"/>
        <w:numPr>
          <w:ilvl w:val="1"/>
          <w:numId w:val="4"/>
        </w:numPr>
        <w:rPr>
          <w:sz w:val="24"/>
          <w:szCs w:val="24"/>
        </w:rPr>
      </w:pPr>
      <w:r w:rsidRPr="00E24B31">
        <w:rPr>
          <w:sz w:val="24"/>
          <w:szCs w:val="24"/>
        </w:rPr>
        <w:t>D</w:t>
      </w:r>
      <w:r w:rsidR="00C54451" w:rsidRPr="00E24B31">
        <w:rPr>
          <w:sz w:val="24"/>
          <w:szCs w:val="24"/>
        </w:rPr>
        <w:t>ismissal</w:t>
      </w:r>
    </w:p>
    <w:p w14:paraId="398FBDE8" w14:textId="37076732" w:rsidR="00C54451" w:rsidRPr="00E24B31" w:rsidRDefault="00C4405F" w:rsidP="001540FE">
      <w:pPr>
        <w:pStyle w:val="ListParagraph"/>
        <w:numPr>
          <w:ilvl w:val="1"/>
          <w:numId w:val="4"/>
        </w:numPr>
        <w:rPr>
          <w:sz w:val="24"/>
          <w:szCs w:val="24"/>
        </w:rPr>
      </w:pPr>
      <w:r w:rsidRPr="00E24B31">
        <w:rPr>
          <w:sz w:val="24"/>
          <w:szCs w:val="24"/>
        </w:rPr>
        <w:t>R</w:t>
      </w:r>
      <w:r w:rsidR="00C54451" w:rsidRPr="00E24B31">
        <w:rPr>
          <w:sz w:val="24"/>
          <w:szCs w:val="24"/>
        </w:rPr>
        <w:t>edundancy</w:t>
      </w:r>
    </w:p>
    <w:p w14:paraId="5A753762" w14:textId="135239AF" w:rsidR="00C54451" w:rsidRPr="00E24B31" w:rsidRDefault="00C4405F" w:rsidP="001540FE">
      <w:pPr>
        <w:pStyle w:val="ListParagraph"/>
        <w:numPr>
          <w:ilvl w:val="1"/>
          <w:numId w:val="4"/>
        </w:numPr>
        <w:rPr>
          <w:sz w:val="24"/>
          <w:szCs w:val="24"/>
        </w:rPr>
      </w:pPr>
      <w:r w:rsidRPr="00E24B31">
        <w:rPr>
          <w:sz w:val="24"/>
          <w:szCs w:val="24"/>
        </w:rPr>
        <w:t>L</w:t>
      </w:r>
      <w:r w:rsidR="00C54451" w:rsidRPr="00E24B31">
        <w:rPr>
          <w:sz w:val="24"/>
          <w:szCs w:val="24"/>
        </w:rPr>
        <w:t>eave for parents</w:t>
      </w:r>
    </w:p>
    <w:p w14:paraId="5DDA9D17" w14:textId="5C007E89" w:rsidR="00C54451" w:rsidRPr="00E24B31" w:rsidRDefault="00C4405F" w:rsidP="001540FE">
      <w:pPr>
        <w:pStyle w:val="ListParagraph"/>
        <w:numPr>
          <w:ilvl w:val="1"/>
          <w:numId w:val="4"/>
        </w:numPr>
        <w:rPr>
          <w:sz w:val="24"/>
          <w:szCs w:val="24"/>
        </w:rPr>
      </w:pPr>
      <w:r w:rsidRPr="00E24B31">
        <w:rPr>
          <w:sz w:val="24"/>
          <w:szCs w:val="24"/>
        </w:rPr>
        <w:t>R</w:t>
      </w:r>
      <w:r w:rsidR="00C54451" w:rsidRPr="00E24B31">
        <w:rPr>
          <w:sz w:val="24"/>
          <w:szCs w:val="24"/>
        </w:rPr>
        <w:t>equests for flexible working</w:t>
      </w:r>
    </w:p>
    <w:p w14:paraId="26C96A2D" w14:textId="131EF5F2" w:rsidR="00C54451" w:rsidRPr="00E24B31" w:rsidRDefault="00C4405F" w:rsidP="001540FE">
      <w:pPr>
        <w:pStyle w:val="ListParagraph"/>
        <w:numPr>
          <w:ilvl w:val="1"/>
          <w:numId w:val="4"/>
        </w:numPr>
        <w:rPr>
          <w:sz w:val="24"/>
          <w:szCs w:val="24"/>
        </w:rPr>
      </w:pPr>
      <w:r w:rsidRPr="00E24B31">
        <w:rPr>
          <w:sz w:val="24"/>
          <w:szCs w:val="24"/>
        </w:rPr>
        <w:t>S</w:t>
      </w:r>
      <w:r w:rsidR="00C54451" w:rsidRPr="00E24B31">
        <w:rPr>
          <w:sz w:val="24"/>
          <w:szCs w:val="24"/>
        </w:rPr>
        <w:t>election for employment, promotion, training or other developmental opportunities</w:t>
      </w:r>
    </w:p>
    <w:p w14:paraId="64E0DDA9" w14:textId="77777777" w:rsidR="00E7219F" w:rsidRPr="00E24B31" w:rsidRDefault="00E7219F" w:rsidP="00C54451">
      <w:pPr>
        <w:rPr>
          <w:rFonts w:ascii="Poppins SemiBold" w:hAnsi="Poppins SemiBold" w:cs="Poppins SemiBold"/>
          <w:color w:val="558742"/>
        </w:rPr>
      </w:pPr>
      <w:r w:rsidRPr="00E24B31">
        <w:rPr>
          <w:rFonts w:ascii="Poppins SemiBold" w:hAnsi="Poppins SemiBold" w:cs="Poppins SemiBold"/>
          <w:color w:val="558742"/>
        </w:rPr>
        <w:t xml:space="preserve">The organisation commits to: </w:t>
      </w:r>
    </w:p>
    <w:p w14:paraId="15202C85" w14:textId="36BBFCE0" w:rsidR="00C54451" w:rsidRPr="00E24B31" w:rsidRDefault="00C54451" w:rsidP="00E7219F">
      <w:pPr>
        <w:pStyle w:val="ListParagraph"/>
        <w:numPr>
          <w:ilvl w:val="0"/>
          <w:numId w:val="3"/>
        </w:numPr>
        <w:rPr>
          <w:sz w:val="24"/>
          <w:szCs w:val="36"/>
        </w:rPr>
      </w:pPr>
      <w:r w:rsidRPr="00E24B31">
        <w:rPr>
          <w:sz w:val="24"/>
          <w:szCs w:val="36"/>
        </w:rPr>
        <w:t xml:space="preserve">Encourage equality, diversity and inclusion in the </w:t>
      </w:r>
      <w:r w:rsidR="0045191C" w:rsidRPr="00E24B31">
        <w:rPr>
          <w:sz w:val="24"/>
          <w:szCs w:val="36"/>
        </w:rPr>
        <w:t>organisation</w:t>
      </w:r>
      <w:r w:rsidRPr="00E24B31">
        <w:rPr>
          <w:sz w:val="24"/>
          <w:szCs w:val="36"/>
        </w:rPr>
        <w:t xml:space="preserve"> as they are </w:t>
      </w:r>
      <w:r w:rsidRPr="00E24B31">
        <w:rPr>
          <w:rFonts w:ascii="Poppins" w:hAnsi="Poppins" w:cs="Poppins"/>
          <w:sz w:val="24"/>
          <w:szCs w:val="36"/>
          <w:u w:val="single"/>
        </w:rPr>
        <w:t>good practice</w:t>
      </w:r>
      <w:r w:rsidR="007F310D" w:rsidRPr="00E24B31">
        <w:rPr>
          <w:sz w:val="24"/>
          <w:szCs w:val="36"/>
        </w:rPr>
        <w:t>.</w:t>
      </w:r>
    </w:p>
    <w:p w14:paraId="59878B42" w14:textId="77777777" w:rsidR="003E402F" w:rsidRPr="00E24B31" w:rsidRDefault="00C54451" w:rsidP="00E7219F">
      <w:pPr>
        <w:pStyle w:val="ListParagraph"/>
        <w:numPr>
          <w:ilvl w:val="0"/>
          <w:numId w:val="3"/>
        </w:numPr>
        <w:rPr>
          <w:sz w:val="24"/>
          <w:szCs w:val="36"/>
        </w:rPr>
      </w:pPr>
      <w:r w:rsidRPr="00E24B31">
        <w:rPr>
          <w:rFonts w:ascii="Poppins" w:hAnsi="Poppins" w:cs="Poppins"/>
          <w:sz w:val="24"/>
          <w:szCs w:val="36"/>
          <w:u w:val="single"/>
        </w:rPr>
        <w:t>Create a</w:t>
      </w:r>
      <w:r w:rsidR="003E402F" w:rsidRPr="00E24B31">
        <w:rPr>
          <w:rFonts w:ascii="Poppins" w:hAnsi="Poppins" w:cs="Poppins"/>
          <w:sz w:val="24"/>
          <w:szCs w:val="36"/>
          <w:u w:val="single"/>
        </w:rPr>
        <w:t>n</w:t>
      </w:r>
      <w:r w:rsidRPr="00E24B31">
        <w:rPr>
          <w:rFonts w:ascii="Poppins" w:hAnsi="Poppins" w:cs="Poppins"/>
          <w:sz w:val="24"/>
          <w:szCs w:val="36"/>
          <w:u w:val="single"/>
        </w:rPr>
        <w:t xml:space="preserve"> environment</w:t>
      </w:r>
      <w:r w:rsidRPr="00E24B31">
        <w:rPr>
          <w:sz w:val="24"/>
          <w:szCs w:val="36"/>
        </w:rPr>
        <w:t xml:space="preserve"> free of bullying, harassment, victimisation and unlawful discrimination, promoting dignity and respect for all, and where individual differences and the contributions of all are recognised and valued. </w:t>
      </w:r>
    </w:p>
    <w:p w14:paraId="0E58AE5B" w14:textId="728FF5A9" w:rsidR="00C54451" w:rsidRPr="00E24B31" w:rsidRDefault="007F310D" w:rsidP="00E7219F">
      <w:pPr>
        <w:pStyle w:val="ListParagraph"/>
        <w:numPr>
          <w:ilvl w:val="0"/>
          <w:numId w:val="3"/>
        </w:numPr>
        <w:rPr>
          <w:sz w:val="24"/>
          <w:szCs w:val="36"/>
        </w:rPr>
      </w:pPr>
      <w:r w:rsidRPr="00E24B31">
        <w:rPr>
          <w:rFonts w:ascii="Poppins" w:hAnsi="Poppins" w:cs="Poppins"/>
          <w:sz w:val="24"/>
          <w:szCs w:val="36"/>
          <w:u w:val="single"/>
        </w:rPr>
        <w:t>T</w:t>
      </w:r>
      <w:r w:rsidR="00C54451" w:rsidRPr="00E24B31">
        <w:rPr>
          <w:rFonts w:ascii="Poppins" w:hAnsi="Poppins" w:cs="Poppins"/>
          <w:sz w:val="24"/>
          <w:szCs w:val="36"/>
          <w:u w:val="single"/>
        </w:rPr>
        <w:t>raining</w:t>
      </w:r>
      <w:r w:rsidR="00C4405F" w:rsidRPr="00E24B31">
        <w:rPr>
          <w:sz w:val="24"/>
          <w:szCs w:val="36"/>
        </w:rPr>
        <w:t xml:space="preserve"> m</w:t>
      </w:r>
      <w:r w:rsidR="00C54451" w:rsidRPr="00E24B31">
        <w:rPr>
          <w:sz w:val="24"/>
          <w:szCs w:val="36"/>
        </w:rPr>
        <w:t>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 All staff should understand they, as well as their employer, can be held liable for acts of bullying, harassment, victimisation and unlawful discrimination, in the course of their employment, against fellow employees, customers, suppliers and the public</w:t>
      </w:r>
    </w:p>
    <w:p w14:paraId="7B2589D5" w14:textId="1C57E63A" w:rsidR="00C54451" w:rsidRPr="00E24B31" w:rsidRDefault="00C54451" w:rsidP="00E7219F">
      <w:pPr>
        <w:pStyle w:val="ListParagraph"/>
        <w:numPr>
          <w:ilvl w:val="0"/>
          <w:numId w:val="3"/>
        </w:numPr>
        <w:rPr>
          <w:sz w:val="24"/>
          <w:szCs w:val="36"/>
        </w:rPr>
      </w:pPr>
      <w:r w:rsidRPr="00E24B31">
        <w:rPr>
          <w:rFonts w:ascii="Poppins" w:hAnsi="Poppins" w:cs="Poppins"/>
          <w:sz w:val="24"/>
          <w:szCs w:val="36"/>
          <w:u w:val="single"/>
        </w:rPr>
        <w:t>Take seriously complaints</w:t>
      </w:r>
      <w:r w:rsidRPr="00E24B31">
        <w:rPr>
          <w:sz w:val="24"/>
          <w:szCs w:val="36"/>
        </w:rPr>
        <w:t xml:space="preserve"> of bullying, harassment, victimisation and unlawful discrimination by others in the course of the organisation’s activities. Such acts will be dealt with as misconduct under the </w:t>
      </w:r>
      <w:r w:rsidRPr="00E24B31">
        <w:rPr>
          <w:sz w:val="24"/>
          <w:szCs w:val="36"/>
        </w:rPr>
        <w:lastRenderedPageBreak/>
        <w:t>organisation’s grievance and/or disciplinary procedures, and appropriate action will be taken. Particularly serious complaints could amount to gross misconduct and lead to dismissal without notice. 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6A25BA18" w14:textId="013F4381" w:rsidR="00C54451" w:rsidRPr="00E24B31" w:rsidRDefault="00C54451" w:rsidP="00E7219F">
      <w:pPr>
        <w:pStyle w:val="ListParagraph"/>
        <w:numPr>
          <w:ilvl w:val="0"/>
          <w:numId w:val="3"/>
        </w:numPr>
        <w:rPr>
          <w:sz w:val="24"/>
          <w:szCs w:val="36"/>
        </w:rPr>
      </w:pPr>
      <w:r w:rsidRPr="00E24B31">
        <w:rPr>
          <w:rFonts w:ascii="Poppins" w:hAnsi="Poppins" w:cs="Poppins"/>
          <w:sz w:val="24"/>
          <w:szCs w:val="36"/>
          <w:u w:val="single"/>
        </w:rPr>
        <w:t>Make opportunities for training, development and progress available</w:t>
      </w:r>
      <w:r w:rsidRPr="00E24B31">
        <w:rPr>
          <w:sz w:val="24"/>
          <w:szCs w:val="36"/>
        </w:rPr>
        <w:t xml:space="preserve"> to all staff, who will be helped and encouraged to develop their full potential, so their talents and resources can be fully utilised to maximise the efficiency of the organisation.</w:t>
      </w:r>
    </w:p>
    <w:p w14:paraId="44612587" w14:textId="15F7DE99" w:rsidR="00C54451" w:rsidRPr="00E24B31" w:rsidRDefault="00C54451" w:rsidP="00E7219F">
      <w:pPr>
        <w:pStyle w:val="ListParagraph"/>
        <w:numPr>
          <w:ilvl w:val="0"/>
          <w:numId w:val="3"/>
        </w:numPr>
        <w:rPr>
          <w:sz w:val="24"/>
          <w:szCs w:val="36"/>
        </w:rPr>
      </w:pPr>
      <w:r w:rsidRPr="00E24B31">
        <w:rPr>
          <w:sz w:val="24"/>
          <w:szCs w:val="36"/>
        </w:rPr>
        <w:t xml:space="preserve">Make decisions concerning staff being </w:t>
      </w:r>
      <w:r w:rsidRPr="00E24B31">
        <w:rPr>
          <w:rFonts w:ascii="Poppins" w:hAnsi="Poppins" w:cs="Poppins"/>
          <w:sz w:val="24"/>
          <w:szCs w:val="36"/>
          <w:u w:val="single"/>
        </w:rPr>
        <w:t>based on merit</w:t>
      </w:r>
      <w:r w:rsidRPr="00E24B31">
        <w:rPr>
          <w:sz w:val="24"/>
          <w:szCs w:val="36"/>
        </w:rPr>
        <w:t xml:space="preserve"> (apart from in any necessary and limited exemptions and exceptions allowed under the Equality Act).</w:t>
      </w:r>
    </w:p>
    <w:p w14:paraId="5DE97AB7" w14:textId="3808C0BF" w:rsidR="00C54451" w:rsidRPr="00E24B31" w:rsidRDefault="00C54451" w:rsidP="00E7219F">
      <w:pPr>
        <w:pStyle w:val="ListParagraph"/>
        <w:numPr>
          <w:ilvl w:val="0"/>
          <w:numId w:val="3"/>
        </w:numPr>
        <w:rPr>
          <w:sz w:val="24"/>
          <w:szCs w:val="36"/>
        </w:rPr>
      </w:pPr>
      <w:r w:rsidRPr="00E24B31">
        <w:rPr>
          <w:rFonts w:ascii="Poppins" w:hAnsi="Poppins" w:cs="Poppins"/>
          <w:sz w:val="24"/>
          <w:szCs w:val="36"/>
          <w:u w:val="single"/>
        </w:rPr>
        <w:t>Review employment practices and procedures</w:t>
      </w:r>
      <w:r w:rsidRPr="00E24B31">
        <w:rPr>
          <w:sz w:val="24"/>
          <w:szCs w:val="36"/>
        </w:rPr>
        <w:t xml:space="preserve"> when necessary to ensure </w:t>
      </w:r>
      <w:r w:rsidR="007D6FA7" w:rsidRPr="00E24B31">
        <w:rPr>
          <w:sz w:val="24"/>
          <w:szCs w:val="36"/>
        </w:rPr>
        <w:t>fairness and</w:t>
      </w:r>
      <w:r w:rsidRPr="00E24B31">
        <w:rPr>
          <w:sz w:val="24"/>
          <w:szCs w:val="36"/>
        </w:rPr>
        <w:t xml:space="preserve"> also update them and the policy to take account of changes in the law.</w:t>
      </w:r>
    </w:p>
    <w:p w14:paraId="6115B40B" w14:textId="15456C4E" w:rsidR="00C54451" w:rsidRPr="00E24B31" w:rsidRDefault="00C54451" w:rsidP="00E7219F">
      <w:pPr>
        <w:pStyle w:val="ListParagraph"/>
        <w:numPr>
          <w:ilvl w:val="0"/>
          <w:numId w:val="3"/>
        </w:numPr>
        <w:rPr>
          <w:sz w:val="24"/>
          <w:szCs w:val="36"/>
        </w:rPr>
      </w:pPr>
      <w:r w:rsidRPr="00E24B31">
        <w:rPr>
          <w:rFonts w:ascii="Poppins" w:hAnsi="Poppins" w:cs="Poppins"/>
          <w:sz w:val="24"/>
          <w:szCs w:val="36"/>
          <w:u w:val="single"/>
        </w:rPr>
        <w:t>Monitor the make-up of the workforce</w:t>
      </w:r>
      <w:r w:rsidR="001E3F26" w:rsidRPr="00E24B31">
        <w:rPr>
          <w:sz w:val="24"/>
          <w:szCs w:val="36"/>
        </w:rPr>
        <w:t xml:space="preserve"> r</w:t>
      </w:r>
      <w:r w:rsidRPr="00E24B31">
        <w:rPr>
          <w:sz w:val="24"/>
          <w:szCs w:val="36"/>
        </w:rPr>
        <w:t>egarding information such as age, sex, ethnic background, sexual orientation, religion or belief, and disability in encouraging equality, diversity and inclusion, and in meeting the aims and commitments set out in the equality, diversity and inclusion policy. Monitoring will also include assessing how the equality, diversity and inclusion policy, and any supporting action plan, are working in practice, reviewing them annually, and considering and taking action to address any issues. Agreement to follow this policy</w:t>
      </w:r>
    </w:p>
    <w:p w14:paraId="3369409F" w14:textId="1E77E71E" w:rsidR="001545B8" w:rsidRPr="00E24B31" w:rsidRDefault="001E71EF" w:rsidP="00DC7F93">
      <w:pPr>
        <w:pStyle w:val="ListParagraph"/>
        <w:numPr>
          <w:ilvl w:val="0"/>
          <w:numId w:val="3"/>
        </w:numPr>
        <w:rPr>
          <w:sz w:val="32"/>
          <w:szCs w:val="44"/>
        </w:rPr>
      </w:pPr>
      <w:r w:rsidRPr="00E24B31">
        <w:rPr>
          <w:sz w:val="24"/>
          <w:szCs w:val="36"/>
        </w:rPr>
        <w:t>This</w:t>
      </w:r>
      <w:r w:rsidR="00C54451" w:rsidRPr="00E24B31">
        <w:rPr>
          <w:sz w:val="24"/>
          <w:szCs w:val="36"/>
        </w:rPr>
        <w:t xml:space="preserve"> policy is </w:t>
      </w:r>
      <w:r w:rsidR="00C54451" w:rsidRPr="00E24B31">
        <w:rPr>
          <w:rFonts w:ascii="Poppins" w:hAnsi="Poppins" w:cs="Poppins"/>
          <w:sz w:val="24"/>
          <w:szCs w:val="36"/>
          <w:u w:val="single"/>
        </w:rPr>
        <w:t>fully supported</w:t>
      </w:r>
      <w:r w:rsidR="00C54451" w:rsidRPr="00E24B31">
        <w:rPr>
          <w:sz w:val="24"/>
          <w:szCs w:val="36"/>
        </w:rPr>
        <w:t xml:space="preserve"> by senior management and has been agreed with trade unions and/or employee representatives </w:t>
      </w:r>
      <w:r w:rsidR="00C54451" w:rsidRPr="00F121EF">
        <w:rPr>
          <w:i/>
          <w:iCs/>
          <w:color w:val="FF0000"/>
          <w:sz w:val="24"/>
          <w:szCs w:val="36"/>
        </w:rPr>
        <w:t>[insert details as appropriate]</w:t>
      </w:r>
      <w:r w:rsidR="00C54451" w:rsidRPr="00F121EF">
        <w:rPr>
          <w:i/>
          <w:iCs/>
          <w:sz w:val="24"/>
          <w:szCs w:val="36"/>
        </w:rPr>
        <w:t>.</w:t>
      </w:r>
    </w:p>
    <w:sectPr w:rsidR="001545B8" w:rsidRPr="00E24B31" w:rsidSect="00CA3C77">
      <w:footerReference w:type="default" r:id="rId8"/>
      <w:footerReference w:type="first" r:id="rId9"/>
      <w:pgSz w:w="11906" w:h="16838"/>
      <w:pgMar w:top="1440" w:right="1440" w:bottom="1440" w:left="1440" w:header="708"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77F9" w14:textId="77777777" w:rsidR="00BC3226" w:rsidRDefault="00BC3226" w:rsidP="009074A4">
      <w:pPr>
        <w:spacing w:after="0" w:line="240" w:lineRule="auto"/>
      </w:pPr>
      <w:r>
        <w:separator/>
      </w:r>
    </w:p>
  </w:endnote>
  <w:endnote w:type="continuationSeparator" w:id="0">
    <w:p w14:paraId="36C2EE8F" w14:textId="77777777" w:rsidR="00BC3226" w:rsidRDefault="00BC3226" w:rsidP="0090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07741"/>
      <w:docPartObj>
        <w:docPartGallery w:val="Page Numbers (Bottom of Page)"/>
        <w:docPartUnique/>
      </w:docPartObj>
    </w:sdtPr>
    <w:sdtEndPr>
      <w:rPr>
        <w:sz w:val="22"/>
        <w:szCs w:val="32"/>
      </w:rPr>
    </w:sdtEndPr>
    <w:sdtContent>
      <w:p w14:paraId="7C47C60F" w14:textId="77777777" w:rsidR="00CA3C77" w:rsidRDefault="00CA3C77">
        <w:pPr>
          <w:pStyle w:val="Footer"/>
          <w:jc w:val="center"/>
        </w:pPr>
        <w:r>
          <w:fldChar w:fldCharType="begin"/>
        </w:r>
        <w:r>
          <w:instrText>PAGE   \* MERGEFORMAT</w:instrText>
        </w:r>
        <w:r>
          <w:fldChar w:fldCharType="separate"/>
        </w:r>
        <w:r>
          <w:t>2</w:t>
        </w:r>
        <w:r>
          <w:fldChar w:fldCharType="end"/>
        </w:r>
      </w:p>
      <w:p w14:paraId="68863465" w14:textId="77777777" w:rsidR="00CA3C77" w:rsidRDefault="00CA3C77">
        <w:pPr>
          <w:pStyle w:val="Footer"/>
          <w:jc w:val="center"/>
        </w:pPr>
      </w:p>
      <w:p w14:paraId="7F94E5C6"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0E3FCA07"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62900"/>
      <w:docPartObj>
        <w:docPartGallery w:val="Page Numbers (Bottom of Page)"/>
        <w:docPartUnique/>
      </w:docPartObj>
    </w:sdtPr>
    <w:sdtEndPr>
      <w:rPr>
        <w:sz w:val="22"/>
        <w:szCs w:val="32"/>
      </w:rPr>
    </w:sdtEndPr>
    <w:sdtContent>
      <w:p w14:paraId="3F79FE70" w14:textId="77777777" w:rsidR="00CA3C77" w:rsidRDefault="00CA3C77" w:rsidP="00CA3C77">
        <w:pPr>
          <w:pStyle w:val="Footer"/>
          <w:jc w:val="center"/>
        </w:pPr>
        <w:r>
          <w:fldChar w:fldCharType="begin"/>
        </w:r>
        <w:r>
          <w:instrText>PAGE   \* MERGEFORMAT</w:instrText>
        </w:r>
        <w:r>
          <w:fldChar w:fldCharType="separate"/>
        </w:r>
        <w:r>
          <w:t>2</w:t>
        </w:r>
        <w:r>
          <w:fldChar w:fldCharType="end"/>
        </w:r>
      </w:p>
      <w:p w14:paraId="4622E036" w14:textId="77777777" w:rsidR="00CA3C77" w:rsidRDefault="00CA3C77" w:rsidP="00CA3C77">
        <w:pPr>
          <w:pStyle w:val="Footer"/>
          <w:jc w:val="center"/>
        </w:pPr>
      </w:p>
      <w:p w14:paraId="43004312"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7C19E001"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5516" w14:textId="77777777" w:rsidR="00BC3226" w:rsidRDefault="00BC3226" w:rsidP="009074A4">
      <w:pPr>
        <w:spacing w:after="0" w:line="240" w:lineRule="auto"/>
      </w:pPr>
      <w:r>
        <w:separator/>
      </w:r>
    </w:p>
  </w:footnote>
  <w:footnote w:type="continuationSeparator" w:id="0">
    <w:p w14:paraId="450F73D8" w14:textId="77777777" w:rsidR="00BC3226" w:rsidRDefault="00BC3226" w:rsidP="0090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62BC"/>
    <w:multiLevelType w:val="hybridMultilevel"/>
    <w:tmpl w:val="1FB4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27890"/>
    <w:multiLevelType w:val="hybridMultilevel"/>
    <w:tmpl w:val="F01A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659C3"/>
    <w:multiLevelType w:val="hybridMultilevel"/>
    <w:tmpl w:val="AD72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E3BD3"/>
    <w:multiLevelType w:val="hybridMultilevel"/>
    <w:tmpl w:val="63A89C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2F1AC5"/>
    <w:multiLevelType w:val="hybridMultilevel"/>
    <w:tmpl w:val="4A147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80365">
    <w:abstractNumId w:val="0"/>
  </w:num>
  <w:num w:numId="2" w16cid:durableId="970865505">
    <w:abstractNumId w:val="1"/>
  </w:num>
  <w:num w:numId="3" w16cid:durableId="2018461661">
    <w:abstractNumId w:val="2"/>
  </w:num>
  <w:num w:numId="4" w16cid:durableId="1614094310">
    <w:abstractNumId w:val="4"/>
  </w:num>
  <w:num w:numId="5" w16cid:durableId="1160192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55"/>
    <w:rsid w:val="00007B23"/>
    <w:rsid w:val="00052194"/>
    <w:rsid w:val="000967DE"/>
    <w:rsid w:val="000B1E0C"/>
    <w:rsid w:val="000E7D4C"/>
    <w:rsid w:val="000F2B59"/>
    <w:rsid w:val="000F751C"/>
    <w:rsid w:val="00107C3D"/>
    <w:rsid w:val="00126006"/>
    <w:rsid w:val="001540FE"/>
    <w:rsid w:val="001545B8"/>
    <w:rsid w:val="001A269A"/>
    <w:rsid w:val="001B755E"/>
    <w:rsid w:val="001E3F26"/>
    <w:rsid w:val="001E4146"/>
    <w:rsid w:val="001E71EF"/>
    <w:rsid w:val="002002AB"/>
    <w:rsid w:val="00236012"/>
    <w:rsid w:val="0023733D"/>
    <w:rsid w:val="002702AE"/>
    <w:rsid w:val="00284262"/>
    <w:rsid w:val="00286A8C"/>
    <w:rsid w:val="00295B55"/>
    <w:rsid w:val="002D20D8"/>
    <w:rsid w:val="003B4619"/>
    <w:rsid w:val="003E402F"/>
    <w:rsid w:val="00444B8E"/>
    <w:rsid w:val="0045191C"/>
    <w:rsid w:val="004730EA"/>
    <w:rsid w:val="00492431"/>
    <w:rsid w:val="005164C2"/>
    <w:rsid w:val="00536A74"/>
    <w:rsid w:val="0056031D"/>
    <w:rsid w:val="005746A3"/>
    <w:rsid w:val="00576FE7"/>
    <w:rsid w:val="005B3AA9"/>
    <w:rsid w:val="005B5230"/>
    <w:rsid w:val="005E740C"/>
    <w:rsid w:val="00614BFB"/>
    <w:rsid w:val="00646BF1"/>
    <w:rsid w:val="006D4FF3"/>
    <w:rsid w:val="006D5390"/>
    <w:rsid w:val="007045C6"/>
    <w:rsid w:val="00704F23"/>
    <w:rsid w:val="0072779B"/>
    <w:rsid w:val="00756822"/>
    <w:rsid w:val="00776C30"/>
    <w:rsid w:val="007A0349"/>
    <w:rsid w:val="007C43A3"/>
    <w:rsid w:val="007D3664"/>
    <w:rsid w:val="007D6FA7"/>
    <w:rsid w:val="007F310D"/>
    <w:rsid w:val="007F3B4C"/>
    <w:rsid w:val="00810275"/>
    <w:rsid w:val="00812003"/>
    <w:rsid w:val="00827B54"/>
    <w:rsid w:val="009074A4"/>
    <w:rsid w:val="0093270A"/>
    <w:rsid w:val="0094261E"/>
    <w:rsid w:val="009509C6"/>
    <w:rsid w:val="00963788"/>
    <w:rsid w:val="0096525B"/>
    <w:rsid w:val="00973F74"/>
    <w:rsid w:val="009A2833"/>
    <w:rsid w:val="009B22D6"/>
    <w:rsid w:val="009C067F"/>
    <w:rsid w:val="00A351A4"/>
    <w:rsid w:val="00A51EC2"/>
    <w:rsid w:val="00A62FD7"/>
    <w:rsid w:val="00AA5D19"/>
    <w:rsid w:val="00AD3111"/>
    <w:rsid w:val="00B31243"/>
    <w:rsid w:val="00B46A6D"/>
    <w:rsid w:val="00BB23AC"/>
    <w:rsid w:val="00BB2F2B"/>
    <w:rsid w:val="00BC3226"/>
    <w:rsid w:val="00C14A0A"/>
    <w:rsid w:val="00C14B78"/>
    <w:rsid w:val="00C4405F"/>
    <w:rsid w:val="00C54451"/>
    <w:rsid w:val="00C707E2"/>
    <w:rsid w:val="00CA3C77"/>
    <w:rsid w:val="00CB513F"/>
    <w:rsid w:val="00CC18EC"/>
    <w:rsid w:val="00CF373A"/>
    <w:rsid w:val="00DC7F93"/>
    <w:rsid w:val="00DD77D7"/>
    <w:rsid w:val="00DE2C71"/>
    <w:rsid w:val="00E0092F"/>
    <w:rsid w:val="00E24B31"/>
    <w:rsid w:val="00E7219F"/>
    <w:rsid w:val="00EA0149"/>
    <w:rsid w:val="00EB2571"/>
    <w:rsid w:val="00EE0711"/>
    <w:rsid w:val="00F02654"/>
    <w:rsid w:val="00F07898"/>
    <w:rsid w:val="00F121EF"/>
    <w:rsid w:val="00F16BF8"/>
    <w:rsid w:val="00F61FDF"/>
    <w:rsid w:val="00F82A50"/>
    <w:rsid w:val="00FE1499"/>
    <w:rsid w:val="0AB99671"/>
    <w:rsid w:val="5681CC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1D23"/>
  <w15:chartTrackingRefBased/>
  <w15:docId w15:val="{53A38842-6303-417E-8E9D-51438F64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Theme="minorHAnsi" w:hAnsi="Poppins Light" w:cs="Poppins Light"/>
        <w:kern w:val="2"/>
        <w:sz w:val="28"/>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4A4"/>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907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4A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074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74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74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74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74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74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A4"/>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907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4A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074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74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74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74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74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74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7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4A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074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074A4"/>
    <w:pPr>
      <w:spacing w:before="160"/>
      <w:jc w:val="center"/>
    </w:pPr>
    <w:rPr>
      <w:i/>
      <w:iCs/>
      <w:color w:val="404040" w:themeColor="text1" w:themeTint="BF"/>
    </w:rPr>
  </w:style>
  <w:style w:type="character" w:customStyle="1" w:styleId="QuoteChar">
    <w:name w:val="Quote Char"/>
    <w:basedOn w:val="DefaultParagraphFont"/>
    <w:link w:val="Quote"/>
    <w:uiPriority w:val="29"/>
    <w:rsid w:val="009074A4"/>
    <w:rPr>
      <w:i/>
      <w:iCs/>
      <w:color w:val="404040" w:themeColor="text1" w:themeTint="BF"/>
    </w:rPr>
  </w:style>
  <w:style w:type="paragraph" w:styleId="ListParagraph">
    <w:name w:val="List Paragraph"/>
    <w:basedOn w:val="Normal"/>
    <w:uiPriority w:val="34"/>
    <w:qFormat/>
    <w:rsid w:val="009074A4"/>
    <w:pPr>
      <w:ind w:left="720"/>
      <w:contextualSpacing/>
    </w:pPr>
  </w:style>
  <w:style w:type="character" w:styleId="IntenseEmphasis">
    <w:name w:val="Intense Emphasis"/>
    <w:basedOn w:val="DefaultParagraphFont"/>
    <w:uiPriority w:val="21"/>
    <w:qFormat/>
    <w:rsid w:val="009074A4"/>
    <w:rPr>
      <w:i/>
      <w:iCs/>
      <w:color w:val="0F4761" w:themeColor="accent1" w:themeShade="BF"/>
    </w:rPr>
  </w:style>
  <w:style w:type="paragraph" w:styleId="IntenseQuote">
    <w:name w:val="Intense Quote"/>
    <w:basedOn w:val="Normal"/>
    <w:next w:val="Normal"/>
    <w:link w:val="IntenseQuoteChar"/>
    <w:uiPriority w:val="30"/>
    <w:qFormat/>
    <w:rsid w:val="00907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4A4"/>
    <w:rPr>
      <w:i/>
      <w:iCs/>
      <w:color w:val="0F4761" w:themeColor="accent1" w:themeShade="BF"/>
    </w:rPr>
  </w:style>
  <w:style w:type="character" w:styleId="IntenseReference">
    <w:name w:val="Intense Reference"/>
    <w:basedOn w:val="DefaultParagraphFont"/>
    <w:uiPriority w:val="32"/>
    <w:qFormat/>
    <w:rsid w:val="009074A4"/>
    <w:rPr>
      <w:b/>
      <w:bCs/>
      <w:smallCaps/>
      <w:color w:val="0F4761" w:themeColor="accent1" w:themeShade="BF"/>
      <w:spacing w:val="5"/>
    </w:rPr>
  </w:style>
  <w:style w:type="paragraph" w:styleId="Header">
    <w:name w:val="header"/>
    <w:basedOn w:val="Normal"/>
    <w:link w:val="HeaderChar"/>
    <w:uiPriority w:val="99"/>
    <w:unhideWhenUsed/>
    <w:rsid w:val="0090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4A4"/>
  </w:style>
  <w:style w:type="paragraph" w:styleId="Footer">
    <w:name w:val="footer"/>
    <w:basedOn w:val="Normal"/>
    <w:link w:val="FooterChar"/>
    <w:uiPriority w:val="99"/>
    <w:unhideWhenUsed/>
    <w:rsid w:val="0090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4A4"/>
  </w:style>
  <w:style w:type="character" w:styleId="Hyperlink">
    <w:name w:val="Hyperlink"/>
    <w:basedOn w:val="DefaultParagraphFont"/>
    <w:uiPriority w:val="99"/>
    <w:unhideWhenUsed/>
    <w:rsid w:val="00052194"/>
    <w:rPr>
      <w:color w:val="467886" w:themeColor="hyperlink"/>
      <w:u w:val="single"/>
    </w:rPr>
  </w:style>
  <w:style w:type="character" w:styleId="UnresolvedMention">
    <w:name w:val="Unresolved Mention"/>
    <w:basedOn w:val="DefaultParagraphFont"/>
    <w:uiPriority w:val="99"/>
    <w:semiHidden/>
    <w:unhideWhenUsed/>
    <w:rsid w:val="00052194"/>
    <w:rPr>
      <w:color w:val="605E5C"/>
      <w:shd w:val="clear" w:color="auto" w:fill="E1DFDD"/>
    </w:rPr>
  </w:style>
  <w:style w:type="table" w:styleId="TableGrid">
    <w:name w:val="Table Grid"/>
    <w:basedOn w:val="TableNormal"/>
    <w:uiPriority w:val="39"/>
    <w:rsid w:val="00EB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64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2431">
      <w:bodyDiv w:val="1"/>
      <w:marLeft w:val="0"/>
      <w:marRight w:val="0"/>
      <w:marTop w:val="0"/>
      <w:marBottom w:val="0"/>
      <w:divBdr>
        <w:top w:val="none" w:sz="0" w:space="0" w:color="auto"/>
        <w:left w:val="none" w:sz="0" w:space="0" w:color="auto"/>
        <w:bottom w:val="none" w:sz="0" w:space="0" w:color="auto"/>
        <w:right w:val="none" w:sz="0" w:space="0" w:color="auto"/>
      </w:divBdr>
    </w:div>
    <w:div w:id="497767358">
      <w:bodyDiv w:val="1"/>
      <w:marLeft w:val="0"/>
      <w:marRight w:val="0"/>
      <w:marTop w:val="0"/>
      <w:marBottom w:val="0"/>
      <w:divBdr>
        <w:top w:val="none" w:sz="0" w:space="0" w:color="auto"/>
        <w:left w:val="none" w:sz="0" w:space="0" w:color="auto"/>
        <w:bottom w:val="none" w:sz="0" w:space="0" w:color="auto"/>
        <w:right w:val="none" w:sz="0" w:space="0" w:color="auto"/>
      </w:divBdr>
    </w:div>
    <w:div w:id="826357740">
      <w:bodyDiv w:val="1"/>
      <w:marLeft w:val="0"/>
      <w:marRight w:val="0"/>
      <w:marTop w:val="0"/>
      <w:marBottom w:val="0"/>
      <w:divBdr>
        <w:top w:val="none" w:sz="0" w:space="0" w:color="auto"/>
        <w:left w:val="none" w:sz="0" w:space="0" w:color="auto"/>
        <w:bottom w:val="none" w:sz="0" w:space="0" w:color="auto"/>
        <w:right w:val="none" w:sz="0" w:space="0" w:color="auto"/>
      </w:divBdr>
    </w:div>
    <w:div w:id="881406197">
      <w:bodyDiv w:val="1"/>
      <w:marLeft w:val="0"/>
      <w:marRight w:val="0"/>
      <w:marTop w:val="0"/>
      <w:marBottom w:val="0"/>
      <w:divBdr>
        <w:top w:val="none" w:sz="0" w:space="0" w:color="auto"/>
        <w:left w:val="none" w:sz="0" w:space="0" w:color="auto"/>
        <w:bottom w:val="none" w:sz="0" w:space="0" w:color="auto"/>
        <w:right w:val="none" w:sz="0" w:space="0" w:color="auto"/>
      </w:divBdr>
    </w:div>
    <w:div w:id="1787583097">
      <w:bodyDiv w:val="1"/>
      <w:marLeft w:val="0"/>
      <w:marRight w:val="0"/>
      <w:marTop w:val="0"/>
      <w:marBottom w:val="0"/>
      <w:divBdr>
        <w:top w:val="none" w:sz="0" w:space="0" w:color="auto"/>
        <w:left w:val="none" w:sz="0" w:space="0" w:color="auto"/>
        <w:bottom w:val="none" w:sz="0" w:space="0" w:color="auto"/>
        <w:right w:val="none" w:sz="0" w:space="0" w:color="auto"/>
      </w:divBdr>
    </w:div>
    <w:div w:id="20285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as.org.uk/equality-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Hall\Downloads\Website%20Documents\Supp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 Document Template</Template>
  <TotalTime>0</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dc:creator>
  <cp:keywords/>
  <dc:description/>
  <cp:lastModifiedBy>Lewis Hall</cp:lastModifiedBy>
  <cp:revision>2</cp:revision>
  <dcterms:created xsi:type="dcterms:W3CDTF">2025-05-22T12:46:00Z</dcterms:created>
  <dcterms:modified xsi:type="dcterms:W3CDTF">2025-05-22T12:46:00Z</dcterms:modified>
</cp:coreProperties>
</file>